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628"/>
        <w:gridCol w:w="6004"/>
      </w:tblGrid>
      <w:tr w:rsidR="00770932" w:rsidRPr="00760783" w:rsidTr="00824C8B">
        <w:tc>
          <w:tcPr>
            <w:tcW w:w="9345" w:type="dxa"/>
            <w:gridSpan w:val="3"/>
            <w:vAlign w:val="center"/>
          </w:tcPr>
          <w:p w:rsidR="00770932" w:rsidRPr="005810EC" w:rsidRDefault="00770932" w:rsidP="00824C8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de-DE" w:eastAsia="de-DE"/>
              </w:rPr>
            </w:pPr>
            <w:r w:rsidRPr="005810EC">
              <w:rPr>
                <w:rFonts w:ascii="Arial" w:hAnsi="Arial" w:cs="Arial"/>
                <w:b/>
                <w:bCs/>
                <w:sz w:val="24"/>
                <w:szCs w:val="24"/>
                <w:lang w:val="de-DE" w:eastAsia="de-DE"/>
              </w:rPr>
              <w:t>MODUL:</w:t>
            </w:r>
            <w:r w:rsidRPr="005810EC">
              <w:rPr>
                <w:rFonts w:ascii="Arial" w:hAnsi="Arial" w:cs="Arial"/>
                <w:sz w:val="24"/>
                <w:szCs w:val="24"/>
                <w:lang w:val="de-DE" w:eastAsia="de-DE"/>
              </w:rPr>
              <w:t xml:space="preserve"> </w:t>
            </w:r>
            <w:r w:rsidR="0076078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de-DE" w:eastAsia="de-DE"/>
              </w:rPr>
              <w:t>Entwurfsaustomatisierung</w:t>
            </w:r>
            <w:r w:rsidRPr="005810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de-DE" w:eastAsia="de-DE"/>
              </w:rPr>
              <w:t xml:space="preserve"> </w:t>
            </w:r>
            <w:r w:rsidRPr="005810EC">
              <w:rPr>
                <w:rFonts w:ascii="Arial" w:hAnsi="Arial" w:cs="Arial"/>
                <w:sz w:val="24"/>
                <w:szCs w:val="24"/>
                <w:lang w:val="de-DE" w:eastAsia="de-DE"/>
              </w:rPr>
              <w:t xml:space="preserve">             </w:t>
            </w:r>
            <w:r w:rsidR="00760783">
              <w:rPr>
                <w:rFonts w:ascii="Arial" w:hAnsi="Arial" w:cs="Arial"/>
                <w:sz w:val="24"/>
                <w:szCs w:val="24"/>
                <w:lang w:val="de-DE" w:eastAsia="de-DE"/>
              </w:rPr>
              <w:t xml:space="preserve">                           </w:t>
            </w:r>
            <w:r w:rsidRPr="005810EC">
              <w:rPr>
                <w:rFonts w:ascii="Arial" w:hAnsi="Arial" w:cs="Arial"/>
                <w:sz w:val="24"/>
                <w:szCs w:val="24"/>
                <w:lang w:val="de-DE" w:eastAsia="de-DE"/>
              </w:rPr>
              <w:t xml:space="preserve"> </w:t>
            </w:r>
            <w:r w:rsidRPr="005810EC">
              <w:rPr>
                <w:rFonts w:ascii="Arial" w:hAnsi="Arial" w:cs="Arial"/>
                <w:b/>
                <w:bCs/>
                <w:sz w:val="24"/>
                <w:szCs w:val="24"/>
                <w:lang w:val="de-DE" w:eastAsia="de-DE"/>
              </w:rPr>
              <w:t>STAND:</w:t>
            </w:r>
            <w:r w:rsidRPr="005810EC">
              <w:rPr>
                <w:rFonts w:ascii="Arial" w:hAnsi="Arial" w:cs="Arial"/>
                <w:sz w:val="24"/>
                <w:szCs w:val="24"/>
                <w:lang w:val="de-DE" w:eastAsia="de-DE"/>
              </w:rPr>
              <w:t xml:space="preserve"> </w:t>
            </w:r>
            <w:r w:rsidR="0076078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de-DE" w:eastAsia="de-DE"/>
              </w:rPr>
              <w:t>15.09.2017</w:t>
            </w:r>
          </w:p>
          <w:p w:rsidR="00770932" w:rsidRPr="005810EC" w:rsidRDefault="00770932" w:rsidP="00824C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 w:eastAsia="de-DE"/>
              </w:rPr>
            </w:pPr>
          </w:p>
        </w:tc>
      </w:tr>
      <w:tr w:rsidR="00770932" w:rsidRPr="00760783" w:rsidTr="00824C8B">
        <w:trPr>
          <w:trHeight w:val="567"/>
        </w:trPr>
        <w:tc>
          <w:tcPr>
            <w:tcW w:w="658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Modulname (Deutsch)</w:t>
            </w:r>
          </w:p>
        </w:tc>
        <w:tc>
          <w:tcPr>
            <w:tcW w:w="6044" w:type="dxa"/>
            <w:vAlign w:val="center"/>
          </w:tcPr>
          <w:p w:rsidR="00770932" w:rsidRPr="000B4D26" w:rsidRDefault="008B26F4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Entwurfsautomatisierung</w:t>
            </w:r>
          </w:p>
        </w:tc>
      </w:tr>
      <w:tr w:rsidR="00770932" w:rsidRPr="00760783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Modulname (Englisch)</w:t>
            </w:r>
          </w:p>
        </w:tc>
        <w:tc>
          <w:tcPr>
            <w:tcW w:w="6044" w:type="dxa"/>
            <w:vAlign w:val="center"/>
          </w:tcPr>
          <w:p w:rsidR="00770932" w:rsidRPr="000B4D26" w:rsidRDefault="008B26F4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Electronic Design Automation</w:t>
            </w:r>
          </w:p>
        </w:tc>
      </w:tr>
      <w:tr w:rsidR="00770932" w:rsidRPr="00763F52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2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Modulkürzel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824C8B">
            <w:pPr>
              <w:spacing w:after="0" w:line="312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Eindeutiges 9-stelliges Kürzel:</w:t>
            </w:r>
          </w:p>
          <w:p w:rsidR="00770932" w:rsidRPr="000B4D26" w:rsidRDefault="00770932" w:rsidP="00824C8B">
            <w:pPr>
              <w:numPr>
                <w:ilvl w:val="0"/>
                <w:numId w:val="23"/>
              </w:numPr>
              <w:spacing w:after="0" w:line="312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Ziffern 1 – 6:</w:t>
            </w:r>
            <w:r w:rsidRPr="000B4D26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Instituts- bzw. Lehrstuhlnummer des Modulverantwortlichen aus dem Organigramm</w:t>
            </w:r>
          </w:p>
          <w:p w:rsidR="00770932" w:rsidRPr="000B4D26" w:rsidRDefault="00770932" w:rsidP="00824C8B">
            <w:pPr>
              <w:numPr>
                <w:ilvl w:val="0"/>
                <w:numId w:val="23"/>
              </w:numPr>
              <w:spacing w:after="0" w:line="312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Ziffern 7-9:</w:t>
            </w:r>
            <w:r w:rsidRPr="000B4D26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frei wählbar</w:t>
            </w:r>
          </w:p>
          <w:p w:rsidR="00770932" w:rsidRPr="000B4D26" w:rsidRDefault="00770932" w:rsidP="00824C8B">
            <w:pPr>
              <w:spacing w:after="0" w:line="312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Bsp.</w:t>
            </w:r>
            <w:r w:rsidRPr="000B4D26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: </w:t>
            </w:r>
            <w:r w:rsidRPr="000B4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 w:eastAsia="de-DE"/>
              </w:rPr>
              <w:t>020909</w:t>
            </w:r>
            <w:r w:rsidRPr="000B4D26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001 (Institutsnummer aus dem Organigramm; erstes Modul)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3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Leistungspunkte (LP)</w:t>
            </w:r>
          </w:p>
        </w:tc>
        <w:tc>
          <w:tcPr>
            <w:tcW w:w="6044" w:type="dxa"/>
            <w:vAlign w:val="center"/>
          </w:tcPr>
          <w:p w:rsidR="00770932" w:rsidRPr="008826FE" w:rsidRDefault="008B26F4" w:rsidP="00F02309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6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4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Semesterwochenstunden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(SWS)</w:t>
            </w:r>
          </w:p>
        </w:tc>
        <w:tc>
          <w:tcPr>
            <w:tcW w:w="6044" w:type="dxa"/>
            <w:vAlign w:val="center"/>
          </w:tcPr>
          <w:p w:rsidR="00770932" w:rsidRPr="000B4D26" w:rsidRDefault="008B26F4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4,0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5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Moduldauer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(Anzahl der Semester)</w:t>
            </w:r>
          </w:p>
        </w:tc>
        <w:tc>
          <w:tcPr>
            <w:tcW w:w="6044" w:type="dxa"/>
            <w:vAlign w:val="center"/>
          </w:tcPr>
          <w:p w:rsidR="00770932" w:rsidRPr="000B4D26" w:rsidRDefault="008B26F4" w:rsidP="008B26F4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1</w:t>
            </w:r>
          </w:p>
        </w:tc>
      </w:tr>
      <w:tr w:rsidR="00770932" w:rsidRPr="000B4D26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6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Turnus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8B26F4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Jedes 2. Semester; WiSe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7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Sprache</w:t>
            </w:r>
          </w:p>
        </w:tc>
        <w:tc>
          <w:tcPr>
            <w:tcW w:w="6044" w:type="dxa"/>
            <w:vAlign w:val="center"/>
          </w:tcPr>
          <w:p w:rsidR="00770932" w:rsidRPr="000B4D26" w:rsidRDefault="008B26F4" w:rsidP="008B26F4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Englisch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8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Modulverantwortliche(r)</w:t>
            </w:r>
          </w:p>
        </w:tc>
        <w:tc>
          <w:tcPr>
            <w:tcW w:w="6044" w:type="dxa"/>
            <w:vAlign w:val="center"/>
          </w:tcPr>
          <w:p w:rsidR="00770932" w:rsidRPr="000B4D26" w:rsidRDefault="008B26F4" w:rsidP="008B26F4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Prof. Dr. Ilia Polian</w:t>
            </w:r>
          </w:p>
        </w:tc>
      </w:tr>
      <w:tr w:rsidR="00770932" w:rsidRPr="00763F52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9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Dozenten</w:t>
            </w:r>
          </w:p>
        </w:tc>
        <w:tc>
          <w:tcPr>
            <w:tcW w:w="6044" w:type="dxa"/>
            <w:vAlign w:val="center"/>
          </w:tcPr>
          <w:p w:rsidR="00770932" w:rsidRPr="000B4D26" w:rsidRDefault="008B26F4" w:rsidP="008B26F4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Prof. Dr. Ilia Polian, Hardwareorientierte Informatik</w:t>
            </w:r>
          </w:p>
        </w:tc>
      </w:tr>
      <w:tr w:rsidR="00770932" w:rsidRPr="00763F52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10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Verwendbarkeit/Zuordnung zum Curriculum</w:t>
            </w:r>
          </w:p>
        </w:tc>
        <w:tc>
          <w:tcPr>
            <w:tcW w:w="6044" w:type="dxa"/>
            <w:vAlign w:val="center"/>
          </w:tcPr>
          <w:p w:rsidR="00A367D2" w:rsidRDefault="00A367D2" w:rsidP="00763F52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A367D2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M.Sc. Information Technology, P0 2014, 1. Semester --&gt; Specializations --&gt; Embedded Systems Engineering --&gt; Core Modules; </w:t>
            </w:r>
          </w:p>
          <w:p w:rsidR="00A367D2" w:rsidRDefault="00A367D2" w:rsidP="00763F52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de-DE"/>
              </w:rPr>
            </w:pPr>
            <w:r w:rsidRPr="00A367D2">
              <w:rPr>
                <w:rFonts w:ascii="Arial" w:hAnsi="Arial" w:cs="Arial"/>
                <w:i/>
                <w:sz w:val="16"/>
                <w:szCs w:val="16"/>
                <w:lang w:eastAsia="de-DE"/>
              </w:rPr>
              <w:t>M.Sc. Information Technology, P0 2014, 1. Semester --&gt; Specializations --&gt; Computer Hardware/Software Engineering --&gt;</w:t>
            </w:r>
            <w:r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Supplementary</w:t>
            </w:r>
            <w:r w:rsidRPr="00A367D2">
              <w:rPr>
                <w:rFonts w:ascii="Arial" w:hAnsi="Arial" w:cs="Arial"/>
                <w:i/>
                <w:sz w:val="16"/>
                <w:szCs w:val="16"/>
                <w:lang w:eastAsia="de-DE"/>
              </w:rPr>
              <w:t xml:space="preserve"> Modules;</w:t>
            </w:r>
          </w:p>
          <w:p w:rsidR="00763F52" w:rsidRPr="00763F52" w:rsidRDefault="00763F52" w:rsidP="00763F52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 w:rsidRPr="00763F52">
              <w:rPr>
                <w:rFonts w:ascii="Arial" w:hAnsi="Arial"/>
                <w:i/>
                <w:sz w:val="16"/>
                <w:szCs w:val="16"/>
              </w:rPr>
              <w:t>M.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Sc. Computer Science, P0 2013, 1. Semester </w:t>
            </w:r>
            <w:r>
              <w:rPr>
                <w:rFonts w:ascii="Arial" w:hAnsi="Arial"/>
                <w:i/>
                <w:sz w:val="16"/>
                <w:szCs w:val="16"/>
              </w:rPr>
              <w:br/>
              <w:t xml:space="preserve">--&gt; </w:t>
            </w:r>
            <w:r w:rsidRPr="00763F52">
              <w:rPr>
                <w:rFonts w:ascii="Arial" w:hAnsi="Arial"/>
                <w:i/>
                <w:sz w:val="16"/>
                <w:szCs w:val="16"/>
              </w:rPr>
              <w:t>Elective;</w:t>
            </w:r>
          </w:p>
          <w:p w:rsidR="00763F52" w:rsidRPr="00763F52" w:rsidRDefault="00763F52" w:rsidP="00763F52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763F52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M.Sc. Informatik, PO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2012, Wahl, 1. Semester, --&gt; Spezialisierungsmodule --&gt; </w:t>
            </w:r>
            <w:r w:rsidRPr="00763F52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MINF;</w:t>
            </w:r>
          </w:p>
          <w:p w:rsidR="00763F52" w:rsidRPr="00763F52" w:rsidRDefault="00763F52" w:rsidP="00763F52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763F52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M.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Sc. Informatik, PO 2012, Wahl, 1. Semester, --&gt; </w:t>
            </w:r>
            <w:r w:rsidRPr="00763F52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Ergänzende Spezialisierungsmodule;</w:t>
            </w:r>
          </w:p>
          <w:p w:rsidR="00770932" w:rsidRPr="00763F52" w:rsidRDefault="00763F52" w:rsidP="00824C8B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</w:pPr>
            <w:r w:rsidRPr="00763F52">
              <w:rPr>
                <w:rFonts w:ascii="Arial" w:hAnsi="Arial"/>
                <w:i/>
                <w:sz w:val="16"/>
                <w:szCs w:val="16"/>
                <w:lang w:val="de-DE"/>
              </w:rPr>
              <w:t>M</w:t>
            </w:r>
            <w:r>
              <w:rPr>
                <w:rFonts w:ascii="Arial" w:hAnsi="Arial"/>
                <w:i/>
                <w:sz w:val="16"/>
                <w:szCs w:val="16"/>
                <w:lang w:val="de-DE"/>
              </w:rPr>
              <w:t xml:space="preserve">.Sc. Softwaretechnik, P0 2012, 1. Semester </w:t>
            </w:r>
            <w:r>
              <w:rPr>
                <w:rFonts w:ascii="Arial" w:hAnsi="Arial"/>
                <w:i/>
                <w:sz w:val="16"/>
                <w:szCs w:val="16"/>
                <w:lang w:val="de-DE"/>
              </w:rPr>
              <w:br/>
              <w:t xml:space="preserve">--&gt; </w:t>
            </w:r>
            <w:r w:rsidRPr="00763F52">
              <w:rPr>
                <w:rFonts w:ascii="Arial" w:hAnsi="Arial"/>
                <w:i/>
                <w:sz w:val="16"/>
                <w:szCs w:val="16"/>
                <w:lang w:val="de-DE"/>
              </w:rPr>
              <w:t>Spezialisierungsmodule – MSWT;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11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Voraussetzungen</w:t>
            </w:r>
          </w:p>
        </w:tc>
        <w:tc>
          <w:tcPr>
            <w:tcW w:w="6044" w:type="dxa"/>
            <w:vAlign w:val="center"/>
          </w:tcPr>
          <w:p w:rsidR="00770932" w:rsidRPr="000B4D26" w:rsidRDefault="00EE069F" w:rsidP="00EE069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Grundkenntnisse der Technischen Informatik</w:t>
            </w:r>
          </w:p>
        </w:tc>
      </w:tr>
      <w:tr w:rsidR="00770932" w:rsidRPr="00C97F7D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12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Lernziele</w:t>
            </w:r>
          </w:p>
        </w:tc>
        <w:tc>
          <w:tcPr>
            <w:tcW w:w="6044" w:type="dxa"/>
            <w:vAlign w:val="center"/>
          </w:tcPr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C97F7D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Die Studierenden lernen Entwurfsabläufe bei der Entwicklung von komplexen Schaltungen und Systemen und die zugehörigen Basisdatenstrukturen und -algorithmen kennen. Sie können die Entwurfsziele und die einzelnen Entwurfsschritte einordnen und verstehen die ihnen jeweils zugrundeliegenden algorithmischen Fragestellungen.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  <w:p w:rsidR="00770932" w:rsidRP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 w:rsidRPr="00C97F7D"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Students learn design processes in the development of complex circuits and systems and know the associated basic data structures and algorithms.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 xml:space="preserve"> They understand design objectives, the individual design steps and the underlying design objectives.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13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Inhalt</w:t>
            </w:r>
          </w:p>
        </w:tc>
        <w:tc>
          <w:tcPr>
            <w:tcW w:w="6044" w:type="dxa"/>
            <w:vAlign w:val="center"/>
          </w:tcPr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- Basisalgorithmen und Datenstrukturen: SAT-Solving, BDDs, LP/ILP.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- Spezifikationsformalismen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- Architektursynthese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- Logiksynthese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- Simulation und Verifikation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- Physikalische Synthese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- Entwurfsziele und ebenenübergreifende Optimierung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 w:rsidRPr="00C97F7D"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- Basic algorithms and data structures: SAT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, BDDs, LP/ILP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- Specification formalisms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- High-level synthesis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- Logic synthesis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- Simulation and verification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lastRenderedPageBreak/>
              <w:t>- Physical design</w:t>
            </w:r>
          </w:p>
          <w:p w:rsidR="00C97F7D" w:rsidRP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- Design objectives and cross-layer optimization</w:t>
            </w:r>
          </w:p>
          <w:p w:rsidR="00770932" w:rsidRPr="00760783" w:rsidRDefault="00770932" w:rsidP="00C97F7D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</w:p>
        </w:tc>
      </w:tr>
      <w:tr w:rsidR="00770932" w:rsidRPr="00C97F7D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lastRenderedPageBreak/>
              <w:t>14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Literatur/Lernmaterialien</w:t>
            </w:r>
          </w:p>
        </w:tc>
        <w:tc>
          <w:tcPr>
            <w:tcW w:w="6044" w:type="dxa"/>
            <w:vAlign w:val="center"/>
          </w:tcPr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Vorlesungsfolien</w:t>
            </w:r>
          </w:p>
          <w:p w:rsidR="00C97F7D" w:rsidRPr="00760783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760783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Hachtel/Somenzi, Logic synthesis &amp; verification algorithms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C97F7D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Drechsler/Becker, Graphenbasierte Funktionendarstellung</w:t>
            </w:r>
          </w:p>
          <w:p w:rsid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C97F7D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Teich/Haubelt, Digitale Hardware/Software-Systeme: Synthese und Optimierung</w:t>
            </w:r>
          </w:p>
          <w:p w:rsidR="00770932" w:rsidRPr="00C97F7D" w:rsidRDefault="00C97F7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 w:rsidRPr="00C97F7D"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Kahng/Lienig/Markov/Hu, VLSI Physical Design: From Graph Partitioning to Timing Closure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15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Lehrveranstaltungen und Lehrformen (Deutsch)</w:t>
            </w:r>
          </w:p>
        </w:tc>
        <w:tc>
          <w:tcPr>
            <w:tcW w:w="6044" w:type="dxa"/>
            <w:vAlign w:val="center"/>
          </w:tcPr>
          <w:p w:rsidR="006E2ECE" w:rsidRDefault="006E2ECE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Vorlesung Entwurfsautomatisierung</w:t>
            </w:r>
          </w:p>
          <w:p w:rsidR="00770932" w:rsidRPr="000B4D26" w:rsidRDefault="006E2ECE" w:rsidP="006E2EC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Übung Entwurfsautomatisierung</w:t>
            </w:r>
          </w:p>
        </w:tc>
      </w:tr>
      <w:tr w:rsidR="00770932" w:rsidRPr="006E2ECE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Lehrveranstaltungen und Lehrformen (Englisch)</w:t>
            </w:r>
          </w:p>
        </w:tc>
        <w:tc>
          <w:tcPr>
            <w:tcW w:w="6044" w:type="dxa"/>
            <w:vAlign w:val="center"/>
          </w:tcPr>
          <w:p w:rsidR="006E2ECE" w:rsidRPr="006E2ECE" w:rsidRDefault="006E2ECE" w:rsidP="006E2EC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 w:rsidRPr="006E2ECE"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Vorlesung Electronic Design Automation</w:t>
            </w:r>
          </w:p>
          <w:p w:rsidR="00770932" w:rsidRPr="006E2ECE" w:rsidRDefault="006E2ECE" w:rsidP="006E2EC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 w:rsidRPr="006E2ECE"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Übung Electronic Design Automation</w:t>
            </w:r>
          </w:p>
        </w:tc>
      </w:tr>
      <w:tr w:rsidR="00770932" w:rsidRPr="00763F52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16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Abschätzung des Arbeitsaufwands</w:t>
            </w:r>
          </w:p>
        </w:tc>
        <w:tc>
          <w:tcPr>
            <w:tcW w:w="6044" w:type="dxa"/>
            <w:vAlign w:val="center"/>
          </w:tcPr>
          <w:p w:rsidR="006E2ECE" w:rsidRPr="006E2ECE" w:rsidRDefault="006E2ECE" w:rsidP="006E2EC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6E2ECE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Präsenzstunden: 42 h</w:t>
            </w:r>
          </w:p>
          <w:p w:rsidR="006E2ECE" w:rsidRPr="006E2ECE" w:rsidRDefault="006E2ECE" w:rsidP="006E2EC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Selbst</w:t>
            </w:r>
            <w:r w:rsidRPr="006E2ECE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studium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-S</w:t>
            </w:r>
            <w:r w:rsidRPr="006E2ECE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tunden: 138 h</w:t>
            </w:r>
          </w:p>
          <w:p w:rsidR="00770932" w:rsidRPr="006E2ECE" w:rsidRDefault="006E2ECE" w:rsidP="00F02309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6E2ECE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Gesamtstunden: 180 h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17a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(unbenotet)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(Deutsch)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F02309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0B4D26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(unbenotet)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(Englisch)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9524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(benotet)</w:t>
            </w:r>
          </w:p>
          <w:p w:rsidR="00770932" w:rsidRPr="000B4D26" w:rsidRDefault="00770932" w:rsidP="009524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(Deutsch)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F02309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0B4D26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9524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(benotet)</w:t>
            </w:r>
          </w:p>
          <w:p w:rsidR="00770932" w:rsidRPr="000B4D26" w:rsidRDefault="00770932" w:rsidP="009524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(Englisch)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763F52" w:rsidTr="00824C8B">
        <w:trPr>
          <w:trHeight w:val="567"/>
        </w:trPr>
        <w:tc>
          <w:tcPr>
            <w:tcW w:w="658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17b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Prüfungsleistungen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(Deutsch)</w:t>
            </w:r>
          </w:p>
        </w:tc>
        <w:tc>
          <w:tcPr>
            <w:tcW w:w="6044" w:type="dxa"/>
            <w:vAlign w:val="center"/>
          </w:tcPr>
          <w:p w:rsidR="00770932" w:rsidRPr="000B4D26" w:rsidRDefault="008D08AE" w:rsidP="00F02309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Prüfungsleistung (PL): Klausur (90 Minuten)</w:t>
            </w:r>
            <w:r w:rsidR="00D829E0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oder mündliche Prüfung (30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Minuten)</w:t>
            </w:r>
            <w:r w:rsidRPr="000B4D26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zur Vorlesung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„Entwurfsautomatisierung“</w:t>
            </w:r>
          </w:p>
        </w:tc>
      </w:tr>
      <w:tr w:rsidR="00770932" w:rsidRPr="000B4D26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Prüfungsleistungen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(Englisch)</w:t>
            </w:r>
          </w:p>
        </w:tc>
        <w:tc>
          <w:tcPr>
            <w:tcW w:w="6044" w:type="dxa"/>
            <w:vAlign w:val="center"/>
          </w:tcPr>
          <w:p w:rsidR="00770932" w:rsidRPr="008D08AE" w:rsidRDefault="008D08AE" w:rsidP="008D08A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 w:rsidRPr="008D08AE"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Written ex</w:t>
            </w:r>
            <w:r w:rsidR="00D829E0"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am (90 minutes) or oral exam (30</w:t>
            </w:r>
            <w:bookmarkStart w:id="0" w:name="_GoBack"/>
            <w:bookmarkEnd w:id="0"/>
            <w:r w:rsidRPr="008D08AE"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 xml:space="preserve"> minutes) on lecture „Electronic De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sign Auto</w:t>
            </w:r>
            <w:r w:rsidRPr="008D08AE"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mation“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18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Grundlage für…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8D08A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8D08AE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19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Medienform</w:t>
            </w:r>
          </w:p>
        </w:tc>
        <w:tc>
          <w:tcPr>
            <w:tcW w:w="6044" w:type="dxa"/>
            <w:vAlign w:val="center"/>
          </w:tcPr>
          <w:p w:rsidR="008D08AE" w:rsidRPr="008D08AE" w:rsidRDefault="008D08AE" w:rsidP="008D08A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 w:rsidRPr="008D08AE"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Powerpoint-Folien, Tafelanschrieb</w:t>
            </w:r>
          </w:p>
          <w:p w:rsidR="008D08AE" w:rsidRPr="008D08AE" w:rsidRDefault="008D08AE" w:rsidP="008D08A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</w:pPr>
            <w:r w:rsidRPr="008D08AE">
              <w:rPr>
                <w:rFonts w:ascii="Arial" w:hAnsi="Arial" w:cs="Arial"/>
                <w:i/>
                <w:iCs/>
                <w:sz w:val="16"/>
                <w:szCs w:val="16"/>
                <w:lang w:eastAsia="de-DE"/>
              </w:rPr>
              <w:t>Power point slides, black board</w:t>
            </w:r>
          </w:p>
        </w:tc>
      </w:tr>
      <w:tr w:rsidR="00770932" w:rsidRPr="00763F52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20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Bezeichnung der zugehörigen Modulprüfung(en) und 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 w:eastAsia="de-DE"/>
              </w:rPr>
              <w:t>KEINE ANGABEN MACHEN; WIRD VOM PRÜFUNGSAMT AUSGEFÜLLT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21</w:t>
            </w:r>
          </w:p>
        </w:tc>
        <w:tc>
          <w:tcPr>
            <w:tcW w:w="2643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Import-Export</w:t>
            </w:r>
          </w:p>
        </w:tc>
        <w:tc>
          <w:tcPr>
            <w:tcW w:w="6044" w:type="dxa"/>
            <w:vAlign w:val="center"/>
          </w:tcPr>
          <w:p w:rsidR="00770932" w:rsidRPr="000B4D26" w:rsidRDefault="008D08AE" w:rsidP="008D08A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Hardwareorientierte Informatik</w:t>
            </w:r>
          </w:p>
        </w:tc>
      </w:tr>
      <w:tr w:rsidR="00770932" w:rsidRPr="008B26F4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044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</w:tr>
    </w:tbl>
    <w:p w:rsidR="00770932" w:rsidRDefault="00770932" w:rsidP="0073294C">
      <w:pPr>
        <w:pStyle w:val="Listenabsatz"/>
        <w:spacing w:before="120" w:after="0" w:line="360" w:lineRule="auto"/>
        <w:jc w:val="both"/>
        <w:rPr>
          <w:rFonts w:ascii="Arial" w:hAnsi="Arial" w:cs="Arial"/>
          <w:lang w:val="de-DE"/>
        </w:rPr>
      </w:pPr>
    </w:p>
    <w:p w:rsidR="005810EC" w:rsidRDefault="005810EC"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sectPr w:rsidR="005810EC" w:rsidSect="007F637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304" w:bottom="1134" w:left="1304" w:header="709" w:footer="709" w:gutter="0"/>
      <w:pgNumType w:start="1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57" w:rsidRDefault="00DB5357" w:rsidP="00E010FA">
      <w:pPr>
        <w:spacing w:after="0" w:line="240" w:lineRule="auto"/>
      </w:pPr>
      <w:r>
        <w:separator/>
      </w:r>
    </w:p>
  </w:endnote>
  <w:endnote w:type="continuationSeparator" w:id="0">
    <w:p w:rsidR="00DB5357" w:rsidRDefault="00DB5357" w:rsidP="00E0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2" w:rsidRDefault="00770932" w:rsidP="004C4E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70932" w:rsidRDefault="00770932" w:rsidP="007F63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2" w:rsidRDefault="00770932" w:rsidP="004C4E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829E0">
      <w:rPr>
        <w:rStyle w:val="Seitenzahl"/>
        <w:noProof/>
      </w:rPr>
      <w:t>2</w:t>
    </w:r>
    <w:r>
      <w:rPr>
        <w:rStyle w:val="Seitenzahl"/>
      </w:rPr>
      <w:fldChar w:fldCharType="end"/>
    </w:r>
  </w:p>
  <w:p w:rsidR="00770932" w:rsidRDefault="007709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2" w:rsidRDefault="00770932">
    <w:pPr>
      <w:pStyle w:val="Fuzeile"/>
      <w:jc w:val="right"/>
    </w:pPr>
  </w:p>
  <w:p w:rsidR="00770932" w:rsidRDefault="007709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57" w:rsidRDefault="00DB5357" w:rsidP="00E010FA">
      <w:pPr>
        <w:spacing w:after="0" w:line="240" w:lineRule="auto"/>
      </w:pPr>
      <w:r>
        <w:separator/>
      </w:r>
    </w:p>
  </w:footnote>
  <w:footnote w:type="continuationSeparator" w:id="0">
    <w:p w:rsidR="00DB5357" w:rsidRDefault="00DB5357" w:rsidP="00E0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2" w:rsidRPr="00672BCD" w:rsidRDefault="00770932" w:rsidP="005718A4">
    <w:pPr>
      <w:pStyle w:val="Kopfzeile"/>
      <w:rPr>
        <w:b/>
        <w:sz w:val="20"/>
        <w:szCs w:val="20"/>
        <w:lang w:val="de-DE"/>
      </w:rPr>
    </w:pPr>
    <w:r w:rsidRPr="00672BCD">
      <w:rPr>
        <w:b/>
        <w:sz w:val="20"/>
        <w:szCs w:val="20"/>
        <w:lang w:val="de-DE"/>
      </w:rPr>
      <w:t>Eckpunkte zur Struktur der Bachelor- und Master</w:t>
    </w:r>
    <w:r>
      <w:rPr>
        <w:b/>
        <w:sz w:val="20"/>
        <w:szCs w:val="20"/>
        <w:lang w:val="de-DE"/>
      </w:rPr>
      <w:t>-S</w:t>
    </w:r>
    <w:r w:rsidRPr="00672BCD">
      <w:rPr>
        <w:b/>
        <w:sz w:val="20"/>
        <w:szCs w:val="20"/>
        <w:lang w:val="de-DE"/>
      </w:rPr>
      <w:t>tudiengänge an der Universität Stuttgart</w:t>
    </w:r>
  </w:p>
  <w:p w:rsidR="00770932" w:rsidRPr="003D0DE1" w:rsidRDefault="00770932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783816"/>
    <w:lvl w:ilvl="0">
      <w:numFmt w:val="bullet"/>
      <w:lvlText w:val="*"/>
      <w:lvlJc w:val="left"/>
    </w:lvl>
  </w:abstractNum>
  <w:abstractNum w:abstractNumId="1" w15:restartNumberingAfterBreak="0">
    <w:nsid w:val="006261E9"/>
    <w:multiLevelType w:val="multilevel"/>
    <w:tmpl w:val="5D1422DC"/>
    <w:lvl w:ilvl="0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00A85301"/>
    <w:multiLevelType w:val="hybridMultilevel"/>
    <w:tmpl w:val="170C98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3A4490"/>
    <w:multiLevelType w:val="hybridMultilevel"/>
    <w:tmpl w:val="18E6842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29670E0"/>
    <w:multiLevelType w:val="hybridMultilevel"/>
    <w:tmpl w:val="462A3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02C5"/>
    <w:multiLevelType w:val="multilevel"/>
    <w:tmpl w:val="E45675D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BA1637B"/>
    <w:multiLevelType w:val="hybridMultilevel"/>
    <w:tmpl w:val="821001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B59AC"/>
    <w:multiLevelType w:val="hybridMultilevel"/>
    <w:tmpl w:val="D7C8C1CA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1257A1"/>
    <w:multiLevelType w:val="hybridMultilevel"/>
    <w:tmpl w:val="06CAB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D6CB2"/>
    <w:multiLevelType w:val="hybridMultilevel"/>
    <w:tmpl w:val="568457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A22D40"/>
    <w:multiLevelType w:val="hybridMultilevel"/>
    <w:tmpl w:val="A516CDC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EA163D"/>
    <w:multiLevelType w:val="multilevel"/>
    <w:tmpl w:val="6D4EDA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2F703C7"/>
    <w:multiLevelType w:val="hybridMultilevel"/>
    <w:tmpl w:val="0C5C80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F411F"/>
    <w:multiLevelType w:val="hybridMultilevel"/>
    <w:tmpl w:val="34482716"/>
    <w:lvl w:ilvl="0" w:tplc="2BA6F51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04151D"/>
    <w:multiLevelType w:val="hybridMultilevel"/>
    <w:tmpl w:val="4D9A9E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F0038"/>
    <w:multiLevelType w:val="hybridMultilevel"/>
    <w:tmpl w:val="6016B38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266983"/>
    <w:multiLevelType w:val="hybridMultilevel"/>
    <w:tmpl w:val="BFC8D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77A9A"/>
    <w:multiLevelType w:val="hybridMultilevel"/>
    <w:tmpl w:val="51FEE556"/>
    <w:lvl w:ilvl="0" w:tplc="0407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389A356E"/>
    <w:multiLevelType w:val="hybridMultilevel"/>
    <w:tmpl w:val="189696F4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3F561937"/>
    <w:multiLevelType w:val="hybridMultilevel"/>
    <w:tmpl w:val="E8BAD2C8"/>
    <w:lvl w:ilvl="0" w:tplc="1AEAD834">
      <w:start w:val="2"/>
      <w:numFmt w:val="bullet"/>
      <w:lvlText w:val=""/>
      <w:lvlJc w:val="left"/>
      <w:pPr>
        <w:ind w:left="1428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FD62B0D"/>
    <w:multiLevelType w:val="hybridMultilevel"/>
    <w:tmpl w:val="B2EEC2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508F0"/>
    <w:multiLevelType w:val="hybridMultilevel"/>
    <w:tmpl w:val="30CC84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E4708"/>
    <w:multiLevelType w:val="hybridMultilevel"/>
    <w:tmpl w:val="5ECC19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513ED"/>
    <w:multiLevelType w:val="hybridMultilevel"/>
    <w:tmpl w:val="1FCE7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E7632"/>
    <w:multiLevelType w:val="hybridMultilevel"/>
    <w:tmpl w:val="95E2A6C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185547"/>
    <w:multiLevelType w:val="hybridMultilevel"/>
    <w:tmpl w:val="B322A874"/>
    <w:lvl w:ilvl="0" w:tplc="0407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6" w15:restartNumberingAfterBreak="0">
    <w:nsid w:val="5DBB193C"/>
    <w:multiLevelType w:val="hybridMultilevel"/>
    <w:tmpl w:val="0D3E5D9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0A3FA1"/>
    <w:multiLevelType w:val="hybridMultilevel"/>
    <w:tmpl w:val="DEE6B8E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2F373E"/>
    <w:multiLevelType w:val="hybridMultilevel"/>
    <w:tmpl w:val="C1FEA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36BB7"/>
    <w:multiLevelType w:val="hybridMultilevel"/>
    <w:tmpl w:val="0E84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73F39"/>
    <w:multiLevelType w:val="hybridMultilevel"/>
    <w:tmpl w:val="5D1422DC"/>
    <w:lvl w:ilvl="0" w:tplc="0407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1" w15:restartNumberingAfterBreak="0">
    <w:nsid w:val="6CD97D69"/>
    <w:multiLevelType w:val="hybridMultilevel"/>
    <w:tmpl w:val="D72C6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30D11"/>
    <w:multiLevelType w:val="hybridMultilevel"/>
    <w:tmpl w:val="CC9E7DBE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94066D7"/>
    <w:multiLevelType w:val="hybridMultilevel"/>
    <w:tmpl w:val="264C8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B135C"/>
    <w:multiLevelType w:val="hybridMultilevel"/>
    <w:tmpl w:val="CF9AD0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93B26"/>
    <w:multiLevelType w:val="hybridMultilevel"/>
    <w:tmpl w:val="D2488C1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D9A5958"/>
    <w:multiLevelType w:val="hybridMultilevel"/>
    <w:tmpl w:val="36909AD8"/>
    <w:lvl w:ilvl="0" w:tplc="C906600C">
      <w:start w:val="1"/>
      <w:numFmt w:val="bullet"/>
      <w:pStyle w:val="Aufzhlung1"/>
      <w:lvlText w:val="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D5A9D"/>
    <w:multiLevelType w:val="hybridMultilevel"/>
    <w:tmpl w:val="E0EC5F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E4CEC"/>
    <w:multiLevelType w:val="hybridMultilevel"/>
    <w:tmpl w:val="26C2312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1"/>
  </w:num>
  <w:num w:numId="4">
    <w:abstractNumId w:val="16"/>
  </w:num>
  <w:num w:numId="5">
    <w:abstractNumId w:val="13"/>
  </w:num>
  <w:num w:numId="6">
    <w:abstractNumId w:val="9"/>
  </w:num>
  <w:num w:numId="7">
    <w:abstractNumId w:val="25"/>
  </w:num>
  <w:num w:numId="8">
    <w:abstractNumId w:val="30"/>
  </w:num>
  <w:num w:numId="9">
    <w:abstractNumId w:val="35"/>
  </w:num>
  <w:num w:numId="10">
    <w:abstractNumId w:val="19"/>
  </w:num>
  <w:num w:numId="11">
    <w:abstractNumId w:val="26"/>
  </w:num>
  <w:num w:numId="12">
    <w:abstractNumId w:val="10"/>
  </w:num>
  <w:num w:numId="13">
    <w:abstractNumId w:val="15"/>
  </w:num>
  <w:num w:numId="14">
    <w:abstractNumId w:val="38"/>
  </w:num>
  <w:num w:numId="15">
    <w:abstractNumId w:val="3"/>
  </w:num>
  <w:num w:numId="16">
    <w:abstractNumId w:val="18"/>
  </w:num>
  <w:num w:numId="17">
    <w:abstractNumId w:val="32"/>
  </w:num>
  <w:num w:numId="18">
    <w:abstractNumId w:val="5"/>
  </w:num>
  <w:num w:numId="19">
    <w:abstractNumId w:val="24"/>
  </w:num>
  <w:num w:numId="20">
    <w:abstractNumId w:val="28"/>
  </w:num>
  <w:num w:numId="21">
    <w:abstractNumId w:val="36"/>
  </w:num>
  <w:num w:numId="22">
    <w:abstractNumId w:val="27"/>
  </w:num>
  <w:num w:numId="23">
    <w:abstractNumId w:val="21"/>
  </w:num>
  <w:num w:numId="24">
    <w:abstractNumId w:val="34"/>
  </w:num>
  <w:num w:numId="25">
    <w:abstractNumId w:val="37"/>
  </w:num>
  <w:num w:numId="26">
    <w:abstractNumId w:val="22"/>
  </w:num>
  <w:num w:numId="27">
    <w:abstractNumId w:val="12"/>
  </w:num>
  <w:num w:numId="28">
    <w:abstractNumId w:val="20"/>
  </w:num>
  <w:num w:numId="29">
    <w:abstractNumId w:val="17"/>
  </w:num>
  <w:num w:numId="30">
    <w:abstractNumId w:val="6"/>
  </w:num>
  <w:num w:numId="31">
    <w:abstractNumId w:val="1"/>
  </w:num>
  <w:num w:numId="32">
    <w:abstractNumId w:val="31"/>
  </w:num>
  <w:num w:numId="33">
    <w:abstractNumId w:val="33"/>
  </w:num>
  <w:num w:numId="34">
    <w:abstractNumId w:val="23"/>
  </w:num>
  <w:num w:numId="35">
    <w:abstractNumId w:val="8"/>
  </w:num>
  <w:num w:numId="3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20"/>
        </w:rPr>
      </w:lvl>
    </w:lvlOverride>
  </w:num>
  <w:num w:numId="37">
    <w:abstractNumId w:val="7"/>
  </w:num>
  <w:num w:numId="38">
    <w:abstractNumId w:val="14"/>
  </w:num>
  <w:num w:numId="39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FA"/>
    <w:rsid w:val="00001C49"/>
    <w:rsid w:val="000100D7"/>
    <w:rsid w:val="00011554"/>
    <w:rsid w:val="00011926"/>
    <w:rsid w:val="00012ECF"/>
    <w:rsid w:val="00026B21"/>
    <w:rsid w:val="0002741A"/>
    <w:rsid w:val="000301DF"/>
    <w:rsid w:val="000318F5"/>
    <w:rsid w:val="00036F84"/>
    <w:rsid w:val="00040A36"/>
    <w:rsid w:val="0004124D"/>
    <w:rsid w:val="00052307"/>
    <w:rsid w:val="0005287A"/>
    <w:rsid w:val="00054862"/>
    <w:rsid w:val="00057C43"/>
    <w:rsid w:val="00057FC7"/>
    <w:rsid w:val="00063343"/>
    <w:rsid w:val="00066001"/>
    <w:rsid w:val="00066B19"/>
    <w:rsid w:val="00072B53"/>
    <w:rsid w:val="00072E61"/>
    <w:rsid w:val="000831C3"/>
    <w:rsid w:val="00083C86"/>
    <w:rsid w:val="00091A37"/>
    <w:rsid w:val="00091CEC"/>
    <w:rsid w:val="00093794"/>
    <w:rsid w:val="000A042C"/>
    <w:rsid w:val="000A174B"/>
    <w:rsid w:val="000A21CC"/>
    <w:rsid w:val="000A2D74"/>
    <w:rsid w:val="000A6880"/>
    <w:rsid w:val="000B4D26"/>
    <w:rsid w:val="000C0881"/>
    <w:rsid w:val="000C6A18"/>
    <w:rsid w:val="000D2158"/>
    <w:rsid w:val="000D4B35"/>
    <w:rsid w:val="000D69CF"/>
    <w:rsid w:val="000D7578"/>
    <w:rsid w:val="000E2747"/>
    <w:rsid w:val="000E376C"/>
    <w:rsid w:val="000E56EE"/>
    <w:rsid w:val="000E5983"/>
    <w:rsid w:val="000E6555"/>
    <w:rsid w:val="000F5DB8"/>
    <w:rsid w:val="00100BF4"/>
    <w:rsid w:val="00106A01"/>
    <w:rsid w:val="00120906"/>
    <w:rsid w:val="00124EA0"/>
    <w:rsid w:val="00131657"/>
    <w:rsid w:val="00133855"/>
    <w:rsid w:val="00133F86"/>
    <w:rsid w:val="0013588A"/>
    <w:rsid w:val="00135ACE"/>
    <w:rsid w:val="00140C26"/>
    <w:rsid w:val="00143D12"/>
    <w:rsid w:val="00145936"/>
    <w:rsid w:val="00146752"/>
    <w:rsid w:val="0015105F"/>
    <w:rsid w:val="00154282"/>
    <w:rsid w:val="001603C4"/>
    <w:rsid w:val="00160A31"/>
    <w:rsid w:val="001615D7"/>
    <w:rsid w:val="001632DF"/>
    <w:rsid w:val="00163B5A"/>
    <w:rsid w:val="001708F5"/>
    <w:rsid w:val="00170B0B"/>
    <w:rsid w:val="00171EA9"/>
    <w:rsid w:val="00174E10"/>
    <w:rsid w:val="00175DB4"/>
    <w:rsid w:val="00175EBB"/>
    <w:rsid w:val="0017670E"/>
    <w:rsid w:val="00177A56"/>
    <w:rsid w:val="001808D1"/>
    <w:rsid w:val="00181524"/>
    <w:rsid w:val="00185F50"/>
    <w:rsid w:val="00185FDB"/>
    <w:rsid w:val="001914CF"/>
    <w:rsid w:val="00191669"/>
    <w:rsid w:val="00193DD0"/>
    <w:rsid w:val="001B1213"/>
    <w:rsid w:val="001C701B"/>
    <w:rsid w:val="001D069D"/>
    <w:rsid w:val="001D61A8"/>
    <w:rsid w:val="001E17EB"/>
    <w:rsid w:val="001E4AE9"/>
    <w:rsid w:val="001E57E2"/>
    <w:rsid w:val="001E6B1F"/>
    <w:rsid w:val="001F2051"/>
    <w:rsid w:val="0020095C"/>
    <w:rsid w:val="00200A89"/>
    <w:rsid w:val="002033D6"/>
    <w:rsid w:val="00205550"/>
    <w:rsid w:val="00212738"/>
    <w:rsid w:val="00213A95"/>
    <w:rsid w:val="0022722D"/>
    <w:rsid w:val="00231D18"/>
    <w:rsid w:val="0023388C"/>
    <w:rsid w:val="0023575C"/>
    <w:rsid w:val="00245877"/>
    <w:rsid w:val="0025349C"/>
    <w:rsid w:val="00255B57"/>
    <w:rsid w:val="00261C6B"/>
    <w:rsid w:val="0026498B"/>
    <w:rsid w:val="00273F8F"/>
    <w:rsid w:val="0027684C"/>
    <w:rsid w:val="002C014B"/>
    <w:rsid w:val="002C32BA"/>
    <w:rsid w:val="002C6DC9"/>
    <w:rsid w:val="002D2F2A"/>
    <w:rsid w:val="002E41EF"/>
    <w:rsid w:val="002E7512"/>
    <w:rsid w:val="002F14FC"/>
    <w:rsid w:val="00303532"/>
    <w:rsid w:val="0030374F"/>
    <w:rsid w:val="00303EFD"/>
    <w:rsid w:val="0030411E"/>
    <w:rsid w:val="00313593"/>
    <w:rsid w:val="00313636"/>
    <w:rsid w:val="00315A2A"/>
    <w:rsid w:val="00315F4E"/>
    <w:rsid w:val="00316437"/>
    <w:rsid w:val="0032019E"/>
    <w:rsid w:val="00322C3F"/>
    <w:rsid w:val="00342394"/>
    <w:rsid w:val="003451B9"/>
    <w:rsid w:val="00361FC5"/>
    <w:rsid w:val="00366F6D"/>
    <w:rsid w:val="003676EA"/>
    <w:rsid w:val="003735A4"/>
    <w:rsid w:val="00373EDA"/>
    <w:rsid w:val="003764B9"/>
    <w:rsid w:val="003764FE"/>
    <w:rsid w:val="00380E68"/>
    <w:rsid w:val="00381D1D"/>
    <w:rsid w:val="00384428"/>
    <w:rsid w:val="003849A1"/>
    <w:rsid w:val="003A0924"/>
    <w:rsid w:val="003A6797"/>
    <w:rsid w:val="003B41A7"/>
    <w:rsid w:val="003C2C20"/>
    <w:rsid w:val="003C3259"/>
    <w:rsid w:val="003C517F"/>
    <w:rsid w:val="003C7368"/>
    <w:rsid w:val="003D0DE1"/>
    <w:rsid w:val="003D56C0"/>
    <w:rsid w:val="003D6A51"/>
    <w:rsid w:val="003E0A4D"/>
    <w:rsid w:val="003E2304"/>
    <w:rsid w:val="003E4A70"/>
    <w:rsid w:val="003E62F0"/>
    <w:rsid w:val="003E681F"/>
    <w:rsid w:val="003F476A"/>
    <w:rsid w:val="00400899"/>
    <w:rsid w:val="00403C46"/>
    <w:rsid w:val="004045A4"/>
    <w:rsid w:val="00413C6A"/>
    <w:rsid w:val="00423AAC"/>
    <w:rsid w:val="0042585A"/>
    <w:rsid w:val="00426220"/>
    <w:rsid w:val="00426F7F"/>
    <w:rsid w:val="00433559"/>
    <w:rsid w:val="00437768"/>
    <w:rsid w:val="00440D9A"/>
    <w:rsid w:val="00446608"/>
    <w:rsid w:val="00452CD5"/>
    <w:rsid w:val="0045470C"/>
    <w:rsid w:val="00460504"/>
    <w:rsid w:val="0046280B"/>
    <w:rsid w:val="00463708"/>
    <w:rsid w:val="00473557"/>
    <w:rsid w:val="004779DF"/>
    <w:rsid w:val="00477A81"/>
    <w:rsid w:val="00494BE6"/>
    <w:rsid w:val="00497D3A"/>
    <w:rsid w:val="004A6067"/>
    <w:rsid w:val="004B11E3"/>
    <w:rsid w:val="004B2943"/>
    <w:rsid w:val="004C02FA"/>
    <w:rsid w:val="004C2116"/>
    <w:rsid w:val="004C4E13"/>
    <w:rsid w:val="004C6347"/>
    <w:rsid w:val="004D046C"/>
    <w:rsid w:val="004E36A7"/>
    <w:rsid w:val="004E427D"/>
    <w:rsid w:val="00514437"/>
    <w:rsid w:val="00515C02"/>
    <w:rsid w:val="00515CA7"/>
    <w:rsid w:val="005207DA"/>
    <w:rsid w:val="00524DC3"/>
    <w:rsid w:val="005300BA"/>
    <w:rsid w:val="00532BB9"/>
    <w:rsid w:val="005331F2"/>
    <w:rsid w:val="005338F0"/>
    <w:rsid w:val="00540739"/>
    <w:rsid w:val="005413EF"/>
    <w:rsid w:val="0054189A"/>
    <w:rsid w:val="00542584"/>
    <w:rsid w:val="00542AC4"/>
    <w:rsid w:val="00561081"/>
    <w:rsid w:val="00566275"/>
    <w:rsid w:val="005664C8"/>
    <w:rsid w:val="005718A4"/>
    <w:rsid w:val="00571D98"/>
    <w:rsid w:val="005810EC"/>
    <w:rsid w:val="00590A55"/>
    <w:rsid w:val="005916C7"/>
    <w:rsid w:val="00591B11"/>
    <w:rsid w:val="00595775"/>
    <w:rsid w:val="005D2AA5"/>
    <w:rsid w:val="005D4922"/>
    <w:rsid w:val="00602D87"/>
    <w:rsid w:val="006052A7"/>
    <w:rsid w:val="006137DB"/>
    <w:rsid w:val="00631864"/>
    <w:rsid w:val="00634C7D"/>
    <w:rsid w:val="006416E4"/>
    <w:rsid w:val="00642CEF"/>
    <w:rsid w:val="00645DE5"/>
    <w:rsid w:val="00646CE6"/>
    <w:rsid w:val="00652911"/>
    <w:rsid w:val="00653B80"/>
    <w:rsid w:val="006554BC"/>
    <w:rsid w:val="00655660"/>
    <w:rsid w:val="00667F74"/>
    <w:rsid w:val="00672BCD"/>
    <w:rsid w:val="00677EA4"/>
    <w:rsid w:val="00682C1A"/>
    <w:rsid w:val="0068346E"/>
    <w:rsid w:val="00686D1C"/>
    <w:rsid w:val="00691397"/>
    <w:rsid w:val="00691B87"/>
    <w:rsid w:val="00692119"/>
    <w:rsid w:val="006942E2"/>
    <w:rsid w:val="006A0132"/>
    <w:rsid w:val="006B601B"/>
    <w:rsid w:val="006B6C7E"/>
    <w:rsid w:val="006C0524"/>
    <w:rsid w:val="006C11C4"/>
    <w:rsid w:val="006D028C"/>
    <w:rsid w:val="006D6621"/>
    <w:rsid w:val="006D7192"/>
    <w:rsid w:val="006E0EF6"/>
    <w:rsid w:val="006E119D"/>
    <w:rsid w:val="006E2ECE"/>
    <w:rsid w:val="006F4DDA"/>
    <w:rsid w:val="007012E1"/>
    <w:rsid w:val="00704DB9"/>
    <w:rsid w:val="00716B32"/>
    <w:rsid w:val="00721BF8"/>
    <w:rsid w:val="0073136D"/>
    <w:rsid w:val="00731429"/>
    <w:rsid w:val="0073294C"/>
    <w:rsid w:val="00732C46"/>
    <w:rsid w:val="00734E2B"/>
    <w:rsid w:val="00740303"/>
    <w:rsid w:val="00740A7A"/>
    <w:rsid w:val="00743190"/>
    <w:rsid w:val="00743B03"/>
    <w:rsid w:val="0074519A"/>
    <w:rsid w:val="00751678"/>
    <w:rsid w:val="00760783"/>
    <w:rsid w:val="00763F52"/>
    <w:rsid w:val="00770932"/>
    <w:rsid w:val="00780EA5"/>
    <w:rsid w:val="00784582"/>
    <w:rsid w:val="007845C3"/>
    <w:rsid w:val="00790CBD"/>
    <w:rsid w:val="007940D9"/>
    <w:rsid w:val="007A0DF7"/>
    <w:rsid w:val="007C5F22"/>
    <w:rsid w:val="007C60FC"/>
    <w:rsid w:val="007C7FD6"/>
    <w:rsid w:val="007D70E3"/>
    <w:rsid w:val="007F1A55"/>
    <w:rsid w:val="007F1F0B"/>
    <w:rsid w:val="007F4921"/>
    <w:rsid w:val="007F6377"/>
    <w:rsid w:val="00807EA3"/>
    <w:rsid w:val="008213B1"/>
    <w:rsid w:val="00824C8B"/>
    <w:rsid w:val="00842B17"/>
    <w:rsid w:val="00850821"/>
    <w:rsid w:val="008547E8"/>
    <w:rsid w:val="0087723A"/>
    <w:rsid w:val="008826FE"/>
    <w:rsid w:val="00882BFF"/>
    <w:rsid w:val="0088500A"/>
    <w:rsid w:val="008922B1"/>
    <w:rsid w:val="00892903"/>
    <w:rsid w:val="008A2C57"/>
    <w:rsid w:val="008A40A2"/>
    <w:rsid w:val="008A435A"/>
    <w:rsid w:val="008B1777"/>
    <w:rsid w:val="008B26F4"/>
    <w:rsid w:val="008B5537"/>
    <w:rsid w:val="008D08AE"/>
    <w:rsid w:val="008D5746"/>
    <w:rsid w:val="008E067E"/>
    <w:rsid w:val="008F485E"/>
    <w:rsid w:val="008F5E84"/>
    <w:rsid w:val="00906BCF"/>
    <w:rsid w:val="00913C1C"/>
    <w:rsid w:val="00924E3B"/>
    <w:rsid w:val="009250F8"/>
    <w:rsid w:val="009323A0"/>
    <w:rsid w:val="00934AD5"/>
    <w:rsid w:val="00942BBB"/>
    <w:rsid w:val="0094375E"/>
    <w:rsid w:val="00943F61"/>
    <w:rsid w:val="0095246B"/>
    <w:rsid w:val="00952B13"/>
    <w:rsid w:val="009625B7"/>
    <w:rsid w:val="00963186"/>
    <w:rsid w:val="009658AA"/>
    <w:rsid w:val="00972D0A"/>
    <w:rsid w:val="00972F1C"/>
    <w:rsid w:val="00973E52"/>
    <w:rsid w:val="00974B96"/>
    <w:rsid w:val="00975FEF"/>
    <w:rsid w:val="0098524C"/>
    <w:rsid w:val="009853D0"/>
    <w:rsid w:val="00991972"/>
    <w:rsid w:val="009A3F73"/>
    <w:rsid w:val="009A6EFE"/>
    <w:rsid w:val="009B307A"/>
    <w:rsid w:val="009B633B"/>
    <w:rsid w:val="009C027D"/>
    <w:rsid w:val="009C068E"/>
    <w:rsid w:val="009D47EB"/>
    <w:rsid w:val="009E2A0A"/>
    <w:rsid w:val="009E4E1E"/>
    <w:rsid w:val="009E73D7"/>
    <w:rsid w:val="009E77C2"/>
    <w:rsid w:val="009F0A69"/>
    <w:rsid w:val="009F2432"/>
    <w:rsid w:val="00A12FA4"/>
    <w:rsid w:val="00A16C9A"/>
    <w:rsid w:val="00A26361"/>
    <w:rsid w:val="00A367D2"/>
    <w:rsid w:val="00A42261"/>
    <w:rsid w:val="00A42DEA"/>
    <w:rsid w:val="00A50C12"/>
    <w:rsid w:val="00A52837"/>
    <w:rsid w:val="00A55583"/>
    <w:rsid w:val="00A61C69"/>
    <w:rsid w:val="00A657D2"/>
    <w:rsid w:val="00A728D2"/>
    <w:rsid w:val="00A86758"/>
    <w:rsid w:val="00A87007"/>
    <w:rsid w:val="00A92B7B"/>
    <w:rsid w:val="00A94560"/>
    <w:rsid w:val="00AA4E41"/>
    <w:rsid w:val="00AB0BBB"/>
    <w:rsid w:val="00AB34A5"/>
    <w:rsid w:val="00AB4547"/>
    <w:rsid w:val="00AB79D9"/>
    <w:rsid w:val="00AC6388"/>
    <w:rsid w:val="00AD207B"/>
    <w:rsid w:val="00AD3A2A"/>
    <w:rsid w:val="00AD5969"/>
    <w:rsid w:val="00AE1635"/>
    <w:rsid w:val="00AE2CE2"/>
    <w:rsid w:val="00AE7D66"/>
    <w:rsid w:val="00AF27C0"/>
    <w:rsid w:val="00B026E7"/>
    <w:rsid w:val="00B12B20"/>
    <w:rsid w:val="00B141B1"/>
    <w:rsid w:val="00B143BD"/>
    <w:rsid w:val="00B17AA9"/>
    <w:rsid w:val="00B226A3"/>
    <w:rsid w:val="00B375D3"/>
    <w:rsid w:val="00B41494"/>
    <w:rsid w:val="00B430D2"/>
    <w:rsid w:val="00B512F8"/>
    <w:rsid w:val="00B53A74"/>
    <w:rsid w:val="00B57B54"/>
    <w:rsid w:val="00B57E31"/>
    <w:rsid w:val="00B607EC"/>
    <w:rsid w:val="00B61564"/>
    <w:rsid w:val="00B636AA"/>
    <w:rsid w:val="00B65EE1"/>
    <w:rsid w:val="00B66501"/>
    <w:rsid w:val="00BA3050"/>
    <w:rsid w:val="00BA5920"/>
    <w:rsid w:val="00BC05D0"/>
    <w:rsid w:val="00BC0EC1"/>
    <w:rsid w:val="00BC0F57"/>
    <w:rsid w:val="00BC3EB9"/>
    <w:rsid w:val="00BD3DF2"/>
    <w:rsid w:val="00BE34C3"/>
    <w:rsid w:val="00BE7239"/>
    <w:rsid w:val="00BF332A"/>
    <w:rsid w:val="00BF4317"/>
    <w:rsid w:val="00C00125"/>
    <w:rsid w:val="00C04A1E"/>
    <w:rsid w:val="00C31B5E"/>
    <w:rsid w:val="00C33280"/>
    <w:rsid w:val="00C41DCC"/>
    <w:rsid w:val="00C461B9"/>
    <w:rsid w:val="00C4795E"/>
    <w:rsid w:val="00C504FA"/>
    <w:rsid w:val="00C553CE"/>
    <w:rsid w:val="00C6600B"/>
    <w:rsid w:val="00C678BB"/>
    <w:rsid w:val="00C863CD"/>
    <w:rsid w:val="00C8789B"/>
    <w:rsid w:val="00C9450C"/>
    <w:rsid w:val="00C96173"/>
    <w:rsid w:val="00C97F7D"/>
    <w:rsid w:val="00CA1DE3"/>
    <w:rsid w:val="00CA6018"/>
    <w:rsid w:val="00CA71D1"/>
    <w:rsid w:val="00CA7BF7"/>
    <w:rsid w:val="00CB4ABB"/>
    <w:rsid w:val="00CB7B0F"/>
    <w:rsid w:val="00CB7C35"/>
    <w:rsid w:val="00CC6E4F"/>
    <w:rsid w:val="00CD24E2"/>
    <w:rsid w:val="00CD5E7F"/>
    <w:rsid w:val="00CE09A6"/>
    <w:rsid w:val="00CE1ED5"/>
    <w:rsid w:val="00CF5D18"/>
    <w:rsid w:val="00D0200A"/>
    <w:rsid w:val="00D02188"/>
    <w:rsid w:val="00D10DC7"/>
    <w:rsid w:val="00D2190D"/>
    <w:rsid w:val="00D21B7B"/>
    <w:rsid w:val="00D256C6"/>
    <w:rsid w:val="00D26443"/>
    <w:rsid w:val="00D32F7A"/>
    <w:rsid w:val="00D37CD2"/>
    <w:rsid w:val="00D408EE"/>
    <w:rsid w:val="00D41DB0"/>
    <w:rsid w:val="00D421A9"/>
    <w:rsid w:val="00D475FD"/>
    <w:rsid w:val="00D5252E"/>
    <w:rsid w:val="00D57607"/>
    <w:rsid w:val="00D60017"/>
    <w:rsid w:val="00D63080"/>
    <w:rsid w:val="00D6779B"/>
    <w:rsid w:val="00D715CE"/>
    <w:rsid w:val="00D71E0D"/>
    <w:rsid w:val="00D80FCD"/>
    <w:rsid w:val="00D829E0"/>
    <w:rsid w:val="00D955EB"/>
    <w:rsid w:val="00D964FE"/>
    <w:rsid w:val="00D97C69"/>
    <w:rsid w:val="00DA3583"/>
    <w:rsid w:val="00DB5357"/>
    <w:rsid w:val="00DC17C6"/>
    <w:rsid w:val="00DC1F13"/>
    <w:rsid w:val="00DC25CB"/>
    <w:rsid w:val="00DC54E1"/>
    <w:rsid w:val="00DD3130"/>
    <w:rsid w:val="00DE33C8"/>
    <w:rsid w:val="00DE7FE6"/>
    <w:rsid w:val="00DF1093"/>
    <w:rsid w:val="00DF1E26"/>
    <w:rsid w:val="00DF3249"/>
    <w:rsid w:val="00E010FA"/>
    <w:rsid w:val="00E04979"/>
    <w:rsid w:val="00E050AA"/>
    <w:rsid w:val="00E12FBA"/>
    <w:rsid w:val="00E1633A"/>
    <w:rsid w:val="00E16851"/>
    <w:rsid w:val="00E21C42"/>
    <w:rsid w:val="00E23D78"/>
    <w:rsid w:val="00E24E9B"/>
    <w:rsid w:val="00E30A51"/>
    <w:rsid w:val="00E334D7"/>
    <w:rsid w:val="00E373C7"/>
    <w:rsid w:val="00E45B8C"/>
    <w:rsid w:val="00E46627"/>
    <w:rsid w:val="00E57424"/>
    <w:rsid w:val="00E60CC7"/>
    <w:rsid w:val="00E7660D"/>
    <w:rsid w:val="00E971A6"/>
    <w:rsid w:val="00EB1849"/>
    <w:rsid w:val="00EB2D37"/>
    <w:rsid w:val="00EB49D9"/>
    <w:rsid w:val="00EB6369"/>
    <w:rsid w:val="00EB7372"/>
    <w:rsid w:val="00EC678E"/>
    <w:rsid w:val="00EC74C3"/>
    <w:rsid w:val="00ED2D79"/>
    <w:rsid w:val="00ED3C4E"/>
    <w:rsid w:val="00ED627B"/>
    <w:rsid w:val="00EE069F"/>
    <w:rsid w:val="00EE2124"/>
    <w:rsid w:val="00EE2FCD"/>
    <w:rsid w:val="00EE5FCE"/>
    <w:rsid w:val="00EE66BF"/>
    <w:rsid w:val="00F01388"/>
    <w:rsid w:val="00F02309"/>
    <w:rsid w:val="00F065D2"/>
    <w:rsid w:val="00F07711"/>
    <w:rsid w:val="00F12831"/>
    <w:rsid w:val="00F1492F"/>
    <w:rsid w:val="00F21F1C"/>
    <w:rsid w:val="00F223E9"/>
    <w:rsid w:val="00F244EE"/>
    <w:rsid w:val="00F32830"/>
    <w:rsid w:val="00F41DB5"/>
    <w:rsid w:val="00F42DE4"/>
    <w:rsid w:val="00F46B2E"/>
    <w:rsid w:val="00F56E39"/>
    <w:rsid w:val="00F575AE"/>
    <w:rsid w:val="00F64258"/>
    <w:rsid w:val="00F64D98"/>
    <w:rsid w:val="00F66CC9"/>
    <w:rsid w:val="00F725C9"/>
    <w:rsid w:val="00F72ACA"/>
    <w:rsid w:val="00F72DEC"/>
    <w:rsid w:val="00F84CF6"/>
    <w:rsid w:val="00F8583B"/>
    <w:rsid w:val="00F86D19"/>
    <w:rsid w:val="00F96374"/>
    <w:rsid w:val="00FA0F78"/>
    <w:rsid w:val="00FA5CCC"/>
    <w:rsid w:val="00FB1955"/>
    <w:rsid w:val="00FC5240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A193C"/>
  <w15:docId w15:val="{483D714E-5FCA-486D-8A3E-AED4EDB8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7768"/>
    <w:pPr>
      <w:spacing w:after="200" w:line="276" w:lineRule="auto"/>
    </w:pPr>
    <w:rPr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37768"/>
    <w:pPr>
      <w:numPr>
        <w:numId w:val="18"/>
      </w:num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37768"/>
    <w:pPr>
      <w:numPr>
        <w:ilvl w:val="1"/>
        <w:numId w:val="18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37768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3776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3776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3776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37768"/>
    <w:pPr>
      <w:spacing w:after="0"/>
      <w:outlineLvl w:val="6"/>
    </w:pPr>
    <w:rPr>
      <w:rFonts w:ascii="Cambria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37768"/>
    <w:pPr>
      <w:spacing w:after="0"/>
      <w:outlineLvl w:val="7"/>
    </w:pPr>
    <w:rPr>
      <w:rFonts w:ascii="Cambria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3776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37768"/>
    <w:rPr>
      <w:rFonts w:ascii="Cambria" w:hAnsi="Cambria" w:cs="Times New Roman"/>
      <w:b/>
      <w:bCs/>
      <w:sz w:val="28"/>
      <w:szCs w:val="28"/>
      <w:lang w:val="en-US" w:eastAsia="en-US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437768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437768"/>
    <w:rPr>
      <w:rFonts w:ascii="Cambria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437768"/>
    <w:rPr>
      <w:rFonts w:ascii="Cambria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437768"/>
    <w:rPr>
      <w:rFonts w:ascii="Cambria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437768"/>
    <w:rPr>
      <w:rFonts w:ascii="Cambria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437768"/>
    <w:rPr>
      <w:rFonts w:ascii="Cambria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437768"/>
    <w:rPr>
      <w:rFonts w:ascii="Cambria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437768"/>
    <w:rPr>
      <w:rFonts w:ascii="Cambria" w:hAnsi="Cambria" w:cs="Times New Roman"/>
      <w:i/>
      <w:iCs/>
      <w:spacing w:val="5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E0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010F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E0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010FA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E0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010F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99"/>
    <w:qFormat/>
    <w:rsid w:val="00A728D2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437768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37768"/>
    <w:rPr>
      <w:rFonts w:ascii="Cambria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3776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437768"/>
    <w:rPr>
      <w:rFonts w:ascii="Cambria" w:hAnsi="Cambria" w:cs="Times New Roman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99"/>
    <w:qFormat/>
    <w:rsid w:val="00437768"/>
    <w:rPr>
      <w:rFonts w:cs="Times New Roman"/>
      <w:b/>
    </w:rPr>
  </w:style>
  <w:style w:type="character" w:styleId="Hervorhebung">
    <w:name w:val="Emphasis"/>
    <w:basedOn w:val="Absatz-Standardschriftart"/>
    <w:uiPriority w:val="99"/>
    <w:qFormat/>
    <w:rsid w:val="00437768"/>
    <w:rPr>
      <w:rFonts w:cs="Times New Roman"/>
      <w:b/>
      <w:i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rsid w:val="00437768"/>
    <w:pPr>
      <w:spacing w:after="0" w:line="240" w:lineRule="auto"/>
    </w:pPr>
  </w:style>
  <w:style w:type="paragraph" w:styleId="Listenabsatz">
    <w:name w:val="List Paragraph"/>
    <w:basedOn w:val="Standard"/>
    <w:uiPriority w:val="99"/>
    <w:qFormat/>
    <w:rsid w:val="0043776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437768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437768"/>
    <w:rPr>
      <w:rFonts w:cs="Times New Roman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43776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437768"/>
    <w:rPr>
      <w:rFonts w:cs="Times New Roman"/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sid w:val="00437768"/>
    <w:rPr>
      <w:rFonts w:cs="Times New Roman"/>
      <w:i/>
    </w:rPr>
  </w:style>
  <w:style w:type="character" w:styleId="IntensiveHervorhebung">
    <w:name w:val="Intense Emphasis"/>
    <w:basedOn w:val="Absatz-Standardschriftart"/>
    <w:uiPriority w:val="99"/>
    <w:qFormat/>
    <w:rsid w:val="00437768"/>
    <w:rPr>
      <w:rFonts w:cs="Times New Roman"/>
      <w:b/>
    </w:rPr>
  </w:style>
  <w:style w:type="character" w:styleId="SchwacherVerweis">
    <w:name w:val="Subtle Reference"/>
    <w:basedOn w:val="Absatz-Standardschriftart"/>
    <w:uiPriority w:val="99"/>
    <w:qFormat/>
    <w:rsid w:val="00437768"/>
    <w:rPr>
      <w:rFonts w:cs="Times New Roman"/>
      <w:smallCaps/>
    </w:rPr>
  </w:style>
  <w:style w:type="character" w:styleId="IntensiverVerweis">
    <w:name w:val="Intense Reference"/>
    <w:basedOn w:val="Absatz-Standardschriftart"/>
    <w:uiPriority w:val="99"/>
    <w:qFormat/>
    <w:rsid w:val="00437768"/>
    <w:rPr>
      <w:rFonts w:cs="Times New Roman"/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437768"/>
    <w:rPr>
      <w:rFonts w:cs="Times New Roman"/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437768"/>
    <w:pPr>
      <w:outlineLvl w:val="9"/>
    </w:pPr>
  </w:style>
  <w:style w:type="paragraph" w:styleId="Verzeichnis1">
    <w:name w:val="toc 1"/>
    <w:basedOn w:val="Standard"/>
    <w:next w:val="Standard"/>
    <w:autoRedefine/>
    <w:uiPriority w:val="99"/>
    <w:rsid w:val="00437768"/>
    <w:pPr>
      <w:spacing w:after="100"/>
    </w:pPr>
  </w:style>
  <w:style w:type="character" w:styleId="Hyperlink">
    <w:name w:val="Hyperlink"/>
    <w:basedOn w:val="Absatz-Standardschriftart"/>
    <w:uiPriority w:val="99"/>
    <w:rsid w:val="00437768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B375D3"/>
    <w:pPr>
      <w:spacing w:before="120" w:after="0" w:line="288" w:lineRule="auto"/>
    </w:pPr>
    <w:rPr>
      <w:rFonts w:ascii="Arial" w:hAnsi="Arial"/>
      <w:b/>
      <w:color w:val="000000"/>
      <w:sz w:val="28"/>
      <w:szCs w:val="28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375D3"/>
    <w:rPr>
      <w:rFonts w:ascii="Arial" w:hAnsi="Arial" w:cs="Times New Roman"/>
      <w:b/>
      <w:color w:val="000000"/>
      <w:sz w:val="28"/>
      <w:szCs w:val="28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rsid w:val="00B375D3"/>
    <w:rPr>
      <w:rFonts w:cs="Times New Roman"/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rsid w:val="009E73D7"/>
    <w:pPr>
      <w:spacing w:before="120" w:after="0" w:line="288" w:lineRule="auto"/>
    </w:pPr>
    <w:rPr>
      <w:rFonts w:ascii="Arial" w:hAnsi="Arial"/>
      <w:b/>
      <w:color w:val="000000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9E73D7"/>
    <w:rPr>
      <w:rFonts w:ascii="Arial" w:hAnsi="Arial" w:cs="Times New Roman"/>
      <w:b/>
      <w:color w:val="000000"/>
      <w:sz w:val="20"/>
      <w:szCs w:val="20"/>
      <w:lang w:val="de-DE" w:eastAsia="de-DE" w:bidi="ar-SA"/>
    </w:rPr>
  </w:style>
  <w:style w:type="paragraph" w:styleId="Verzeichnis2">
    <w:name w:val="toc 2"/>
    <w:basedOn w:val="Standard"/>
    <w:next w:val="Standard"/>
    <w:autoRedefine/>
    <w:uiPriority w:val="99"/>
    <w:rsid w:val="00E5742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99"/>
    <w:rsid w:val="00E57424"/>
    <w:pPr>
      <w:spacing w:after="100"/>
      <w:ind w:left="440"/>
    </w:pPr>
  </w:style>
  <w:style w:type="paragraph" w:customStyle="1" w:styleId="Aufzhlung1">
    <w:name w:val="Aufzählung1"/>
    <w:basedOn w:val="Standard"/>
    <w:uiPriority w:val="99"/>
    <w:rsid w:val="00D955EB"/>
    <w:pPr>
      <w:numPr>
        <w:numId w:val="21"/>
      </w:numPr>
      <w:tabs>
        <w:tab w:val="num" w:pos="238"/>
      </w:tabs>
      <w:spacing w:before="20" w:after="20" w:line="240" w:lineRule="atLeast"/>
      <w:ind w:left="238" w:hanging="238"/>
    </w:pPr>
    <w:rPr>
      <w:rFonts w:ascii="Arial" w:hAnsi="Arial"/>
      <w:sz w:val="20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rsid w:val="002E41EF"/>
    <w:rPr>
      <w:rFonts w:cs="Times New Roman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E41EF"/>
    <w:pPr>
      <w:spacing w:before="0" w:after="200" w:line="276" w:lineRule="auto"/>
    </w:pPr>
    <w:rPr>
      <w:rFonts w:ascii="Calibri" w:hAnsi="Calibri"/>
      <w:bCs/>
      <w:color w:val="auto"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C6347"/>
    <w:rPr>
      <w:rFonts w:ascii="Arial" w:hAnsi="Arial" w:cs="Times New Roman"/>
      <w:b/>
      <w:bCs/>
      <w:color w:val="000000"/>
      <w:sz w:val="20"/>
      <w:szCs w:val="20"/>
      <w:lang w:val="en-US" w:eastAsia="en-US" w:bidi="ar-SA"/>
    </w:rPr>
  </w:style>
  <w:style w:type="character" w:styleId="BesuchterLink">
    <w:name w:val="FollowedHyperlink"/>
    <w:basedOn w:val="Absatz-Standardschriftart"/>
    <w:uiPriority w:val="99"/>
    <w:locked/>
    <w:rsid w:val="001708F5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99"/>
    <w:locked/>
    <w:rsid w:val="000A042C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uiPriority w:val="99"/>
    <w:rsid w:val="00BC0EC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locked/>
    <w:rsid w:val="007F63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Eckpunkte zur Struktur der</vt:lpstr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Eckpunkte zur Struktur der</dc:title>
  <dc:creator>Matthias</dc:creator>
  <cp:lastModifiedBy>Katrin Schneider</cp:lastModifiedBy>
  <cp:revision>5</cp:revision>
  <cp:lastPrinted>2010-11-11T16:44:00Z</cp:lastPrinted>
  <dcterms:created xsi:type="dcterms:W3CDTF">2017-09-15T14:17:00Z</dcterms:created>
  <dcterms:modified xsi:type="dcterms:W3CDTF">2017-09-18T09:18:00Z</dcterms:modified>
</cp:coreProperties>
</file>